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4ABCFBE6" w:rsidR="00084624" w:rsidRPr="00B77470" w:rsidRDefault="00866A9A" w:rsidP="667D967E">
      <w:pPr>
        <w:tabs>
          <w:tab w:val="left" w:pos="246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B77470">
        <w:rPr>
          <w:rFonts w:ascii="Tahoma" w:hAnsi="Tahoma" w:cs="Tahoma"/>
          <w:b/>
          <w:bCs/>
          <w:sz w:val="24"/>
          <w:szCs w:val="24"/>
        </w:rPr>
        <w:t>Curriculum Related Expectations-</w:t>
      </w:r>
    </w:p>
    <w:p w14:paraId="30E5C232" w14:textId="28339FF7" w:rsidR="004B7772" w:rsidRPr="00B77470" w:rsidRDefault="004B7772" w:rsidP="00B53681">
      <w:pPr>
        <w:tabs>
          <w:tab w:val="left" w:pos="246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B77470">
        <w:rPr>
          <w:rFonts w:ascii="Tahoma" w:hAnsi="Tahoma" w:cs="Tahoma"/>
          <w:b/>
          <w:bCs/>
          <w:sz w:val="24"/>
          <w:szCs w:val="24"/>
        </w:rPr>
        <w:t xml:space="preserve">HT1: </w:t>
      </w:r>
      <w:r w:rsidR="667D967E" w:rsidRPr="00B77470">
        <w:rPr>
          <w:rFonts w:ascii="Tahoma" w:hAnsi="Tahoma" w:cs="Tahoma"/>
          <w:b/>
          <w:bCs/>
          <w:sz w:val="24"/>
          <w:szCs w:val="24"/>
        </w:rPr>
        <w:t>Understand the origin and art of storytelling and the representation of religion in literature over time</w:t>
      </w:r>
    </w:p>
    <w:p w14:paraId="28C36A2D" w14:textId="583321B5" w:rsidR="667D967E" w:rsidRPr="00B77470" w:rsidRDefault="004B7772" w:rsidP="00E83406">
      <w:pPr>
        <w:rPr>
          <w:rFonts w:ascii="Times" w:eastAsia="Times New Roman" w:hAnsi="Times" w:cs="Times New Roman"/>
          <w:sz w:val="18"/>
          <w:szCs w:val="18"/>
        </w:rPr>
      </w:pPr>
      <w:r w:rsidRPr="00B774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Year 8: </w:t>
      </w:r>
      <w:r w:rsidRPr="00B77470">
        <w:rPr>
          <w:rFonts w:ascii="Tahoma" w:eastAsia="Tahoma" w:hAnsi="Tahoma" w:cs="Tahoma"/>
          <w:color w:val="000000" w:themeColor="text1"/>
          <w:sz w:val="20"/>
          <w:szCs w:val="20"/>
        </w:rPr>
        <w:t>students have a more detailed understanding about the development of storytelling and the representation of religion in literature</w:t>
      </w:r>
      <w:r w:rsidRPr="00B774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0382F155" w14:textId="77777777" w:rsidR="00866A9A" w:rsidRPr="00B77470" w:rsidRDefault="00866A9A" w:rsidP="00B53681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can define the following terms:</w:t>
      </w:r>
    </w:p>
    <w:p w14:paraId="0C66E0C4" w14:textId="77777777" w:rsidR="00710630" w:rsidRPr="00B77470" w:rsidRDefault="00710630" w:rsidP="00866A9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965"/>
        <w:gridCol w:w="3354"/>
        <w:gridCol w:w="2961"/>
      </w:tblGrid>
      <w:tr w:rsidR="004F562A" w:rsidRPr="00B77470" w14:paraId="3095A3BA" w14:textId="77777777" w:rsidTr="004F562A">
        <w:trPr>
          <w:trHeight w:val="235"/>
        </w:trPr>
        <w:tc>
          <w:tcPr>
            <w:tcW w:w="0" w:type="auto"/>
          </w:tcPr>
          <w:p w14:paraId="08C588F0" w14:textId="665A8E5F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The Old Testament</w:t>
            </w:r>
          </w:p>
        </w:tc>
        <w:tc>
          <w:tcPr>
            <w:tcW w:w="0" w:type="auto"/>
          </w:tcPr>
          <w:p w14:paraId="1D231477" w14:textId="6690B8A2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The Fall</w:t>
            </w:r>
          </w:p>
        </w:tc>
        <w:tc>
          <w:tcPr>
            <w:tcW w:w="0" w:type="auto"/>
          </w:tcPr>
          <w:p w14:paraId="65D4D253" w14:textId="315BAE1A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T.A.R.</w:t>
            </w:r>
            <w:proofErr w:type="gramStart"/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T.S</w:t>
            </w:r>
            <w:proofErr w:type="gramEnd"/>
          </w:p>
        </w:tc>
      </w:tr>
      <w:tr w:rsidR="004F562A" w:rsidRPr="00B77470" w14:paraId="37B0DE6D" w14:textId="77777777" w:rsidTr="004F562A">
        <w:trPr>
          <w:trHeight w:val="281"/>
        </w:trPr>
        <w:tc>
          <w:tcPr>
            <w:tcW w:w="0" w:type="auto"/>
          </w:tcPr>
          <w:p w14:paraId="77B6EDC9" w14:textId="73AA242C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The New Testament</w:t>
            </w:r>
          </w:p>
        </w:tc>
        <w:tc>
          <w:tcPr>
            <w:tcW w:w="0" w:type="auto"/>
          </w:tcPr>
          <w:p w14:paraId="3FCD2258" w14:textId="79F2268D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Foreshadowing</w:t>
            </w:r>
          </w:p>
        </w:tc>
        <w:tc>
          <w:tcPr>
            <w:tcW w:w="0" w:type="auto"/>
          </w:tcPr>
          <w:p w14:paraId="3BAB5A38" w14:textId="54B20F62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Discourse Marker</w:t>
            </w:r>
          </w:p>
        </w:tc>
      </w:tr>
      <w:tr w:rsidR="004F562A" w:rsidRPr="00B77470" w14:paraId="2AE3EB9E" w14:textId="77777777" w:rsidTr="004F562A">
        <w:trPr>
          <w:trHeight w:val="257"/>
        </w:trPr>
        <w:tc>
          <w:tcPr>
            <w:tcW w:w="0" w:type="auto"/>
          </w:tcPr>
          <w:p w14:paraId="1751CB66" w14:textId="0972EC6A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Pentateuch</w:t>
            </w:r>
          </w:p>
        </w:tc>
        <w:tc>
          <w:tcPr>
            <w:tcW w:w="0" w:type="auto"/>
          </w:tcPr>
          <w:p w14:paraId="37F4CCB1" w14:textId="24327634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Symbolism</w:t>
            </w:r>
          </w:p>
        </w:tc>
        <w:tc>
          <w:tcPr>
            <w:tcW w:w="0" w:type="auto"/>
          </w:tcPr>
          <w:p w14:paraId="455D6476" w14:textId="12B13D27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Fronted Adverbial</w:t>
            </w:r>
          </w:p>
        </w:tc>
      </w:tr>
      <w:tr w:rsidR="004F562A" w:rsidRPr="00B77470" w14:paraId="624FBBE5" w14:textId="77777777" w:rsidTr="00B53681">
        <w:trPr>
          <w:trHeight w:val="238"/>
        </w:trPr>
        <w:tc>
          <w:tcPr>
            <w:tcW w:w="0" w:type="auto"/>
          </w:tcPr>
          <w:p w14:paraId="04D2E3B2" w14:textId="70788CA3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Original Sin</w:t>
            </w:r>
          </w:p>
        </w:tc>
        <w:tc>
          <w:tcPr>
            <w:tcW w:w="0" w:type="auto"/>
          </w:tcPr>
          <w:p w14:paraId="2975C83B" w14:textId="4E96A100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Pride/ Hubris</w:t>
            </w:r>
          </w:p>
        </w:tc>
        <w:tc>
          <w:tcPr>
            <w:tcW w:w="0" w:type="auto"/>
          </w:tcPr>
          <w:p w14:paraId="268F4B7D" w14:textId="0CF76CDD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Embedded Evidence</w:t>
            </w:r>
          </w:p>
        </w:tc>
      </w:tr>
      <w:tr w:rsidR="004F562A" w:rsidRPr="00B77470" w14:paraId="3FB4EC06" w14:textId="77777777" w:rsidTr="00B53681">
        <w:trPr>
          <w:trHeight w:val="85"/>
        </w:trPr>
        <w:tc>
          <w:tcPr>
            <w:tcW w:w="0" w:type="auto"/>
          </w:tcPr>
          <w:p w14:paraId="27E836F4" w14:textId="6972272E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Biblical Allusion</w:t>
            </w:r>
          </w:p>
        </w:tc>
        <w:tc>
          <w:tcPr>
            <w:tcW w:w="0" w:type="auto"/>
          </w:tcPr>
          <w:p w14:paraId="129104A9" w14:textId="5013F3BE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First Person Narration</w:t>
            </w:r>
          </w:p>
        </w:tc>
        <w:tc>
          <w:tcPr>
            <w:tcW w:w="0" w:type="auto"/>
          </w:tcPr>
          <w:p w14:paraId="606C8EF3" w14:textId="78644A64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Tentative Phrasing</w:t>
            </w:r>
          </w:p>
        </w:tc>
      </w:tr>
      <w:tr w:rsidR="004F562A" w:rsidRPr="00B77470" w14:paraId="39A58461" w14:textId="77777777" w:rsidTr="00B53681">
        <w:trPr>
          <w:trHeight w:val="174"/>
        </w:trPr>
        <w:tc>
          <w:tcPr>
            <w:tcW w:w="0" w:type="auto"/>
          </w:tcPr>
          <w:p w14:paraId="1ACF83AA" w14:textId="3C386413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Symbolism</w:t>
            </w:r>
          </w:p>
        </w:tc>
        <w:tc>
          <w:tcPr>
            <w:tcW w:w="0" w:type="auto"/>
          </w:tcPr>
          <w:p w14:paraId="25FAD04D" w14:textId="56849F98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Extended Metaphor</w:t>
            </w:r>
          </w:p>
        </w:tc>
        <w:tc>
          <w:tcPr>
            <w:tcW w:w="0" w:type="auto"/>
          </w:tcPr>
          <w:p w14:paraId="2215CEA6" w14:textId="74825B90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Analytical Verbs</w:t>
            </w:r>
          </w:p>
        </w:tc>
      </w:tr>
      <w:tr w:rsidR="004F562A" w:rsidRPr="00B77470" w14:paraId="4BF9CB0C" w14:textId="77777777" w:rsidTr="00B53681">
        <w:trPr>
          <w:trHeight w:val="171"/>
        </w:trPr>
        <w:tc>
          <w:tcPr>
            <w:tcW w:w="0" w:type="auto"/>
          </w:tcPr>
          <w:p w14:paraId="1DD4616B" w14:textId="64D2ACFA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Laconic Saga Style</w:t>
            </w:r>
          </w:p>
        </w:tc>
        <w:tc>
          <w:tcPr>
            <w:tcW w:w="0" w:type="auto"/>
          </w:tcPr>
          <w:p w14:paraId="77AA1A16" w14:textId="3FC5E630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Fable</w:t>
            </w:r>
          </w:p>
        </w:tc>
        <w:tc>
          <w:tcPr>
            <w:tcW w:w="0" w:type="auto"/>
          </w:tcPr>
          <w:p w14:paraId="53B7C47D" w14:textId="3721C3B7" w:rsidR="00710630" w:rsidRPr="00B77470" w:rsidRDefault="00710630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</w:tr>
      <w:tr w:rsidR="004F562A" w:rsidRPr="00B77470" w14:paraId="0E4E8CCF" w14:textId="77777777" w:rsidTr="00B53681">
        <w:trPr>
          <w:trHeight w:val="174"/>
        </w:trPr>
        <w:tc>
          <w:tcPr>
            <w:tcW w:w="0" w:type="auto"/>
          </w:tcPr>
          <w:p w14:paraId="48EF6AD1" w14:textId="66C96BA2" w:rsidR="00710630" w:rsidRPr="00B77470" w:rsidRDefault="00E83406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B77470">
              <w:rPr>
                <w:rFonts w:ascii="Tahoma" w:hAnsi="Tahoma" w:cs="Tahoma"/>
                <w:color w:val="000000" w:themeColor="text1"/>
                <w:sz w:val="18"/>
                <w:szCs w:val="20"/>
              </w:rPr>
              <w:t>M</w:t>
            </w:r>
            <w:r w:rsidR="00710630" w:rsidRPr="00B77470">
              <w:rPr>
                <w:rFonts w:ascii="Tahoma" w:hAnsi="Tahoma" w:cs="Tahoma"/>
                <w:color w:val="000000" w:themeColor="text1"/>
                <w:sz w:val="18"/>
                <w:szCs w:val="20"/>
              </w:rPr>
              <w:t>oral</w:t>
            </w:r>
            <w:r w:rsidRPr="00B77470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message</w:t>
            </w:r>
          </w:p>
        </w:tc>
        <w:tc>
          <w:tcPr>
            <w:tcW w:w="0" w:type="auto"/>
          </w:tcPr>
          <w:p w14:paraId="23E1BD80" w14:textId="6D921B69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The Book of Revelation</w:t>
            </w:r>
          </w:p>
        </w:tc>
        <w:tc>
          <w:tcPr>
            <w:tcW w:w="0" w:type="auto"/>
          </w:tcPr>
          <w:p w14:paraId="262FAEB8" w14:textId="56F1D8AA" w:rsidR="00710630" w:rsidRPr="00B77470" w:rsidRDefault="00710630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</w:tr>
      <w:tr w:rsidR="004F562A" w:rsidRPr="00B77470" w14:paraId="77E8C0B1" w14:textId="77777777" w:rsidTr="00B53681">
        <w:trPr>
          <w:trHeight w:val="174"/>
        </w:trPr>
        <w:tc>
          <w:tcPr>
            <w:tcW w:w="0" w:type="auto"/>
          </w:tcPr>
          <w:p w14:paraId="767C8B02" w14:textId="6D81E7B1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Genesis</w:t>
            </w:r>
          </w:p>
        </w:tc>
        <w:tc>
          <w:tcPr>
            <w:tcW w:w="0" w:type="auto"/>
          </w:tcPr>
          <w:p w14:paraId="22EDB334" w14:textId="12AAA320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Lucifer</w:t>
            </w:r>
          </w:p>
        </w:tc>
        <w:tc>
          <w:tcPr>
            <w:tcW w:w="0" w:type="auto"/>
          </w:tcPr>
          <w:p w14:paraId="1400A5E3" w14:textId="45D38D9C" w:rsidR="00710630" w:rsidRPr="00B77470" w:rsidRDefault="00710630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</w:tr>
      <w:tr w:rsidR="004F562A" w:rsidRPr="00B77470" w14:paraId="73504C50" w14:textId="77777777" w:rsidTr="00B53681">
        <w:trPr>
          <w:trHeight w:val="171"/>
        </w:trPr>
        <w:tc>
          <w:tcPr>
            <w:tcW w:w="0" w:type="auto"/>
          </w:tcPr>
          <w:p w14:paraId="37352E3A" w14:textId="56ECB2F0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The Garden of Eden</w:t>
            </w:r>
          </w:p>
        </w:tc>
        <w:tc>
          <w:tcPr>
            <w:tcW w:w="0" w:type="auto"/>
          </w:tcPr>
          <w:p w14:paraId="0E3B3E84" w14:textId="0459B87A" w:rsidR="00710630" w:rsidRPr="00B77470" w:rsidRDefault="004F562A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The Gospels </w:t>
            </w:r>
          </w:p>
        </w:tc>
        <w:tc>
          <w:tcPr>
            <w:tcW w:w="0" w:type="auto"/>
          </w:tcPr>
          <w:p w14:paraId="11DA0075" w14:textId="03A28BC4" w:rsidR="00710630" w:rsidRPr="00B77470" w:rsidRDefault="00710630" w:rsidP="00B5368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</w:tr>
    </w:tbl>
    <w:p w14:paraId="41A6EAAF" w14:textId="77777777" w:rsidR="00866A9A" w:rsidRPr="00B77470" w:rsidRDefault="00866A9A" w:rsidP="00866A9A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B8618EF" w14:textId="77777777" w:rsidR="00866A9A" w:rsidRPr="00B77470" w:rsidRDefault="00866A9A" w:rsidP="00866A9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know:</w:t>
      </w:r>
    </w:p>
    <w:p w14:paraId="3E31D116" w14:textId="55DD0357" w:rsidR="004B7772" w:rsidRPr="00B77470" w:rsidRDefault="00C41DF9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the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 xml:space="preserve">conventions of storytelling and 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how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 xml:space="preserve">narratives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in the Bible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>have been constructed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-what was their purpose? 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>What makes them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 effective stories?</w:t>
      </w:r>
    </w:p>
    <w:p w14:paraId="48F0A44F" w14:textId="20B70716" w:rsidR="00710630" w:rsidRPr="00B77470" w:rsidRDefault="00710630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the difference between the Old and New Testament</w:t>
      </w:r>
    </w:p>
    <w:p w14:paraId="51AD352F" w14:textId="0B153DCD" w:rsidR="00710630" w:rsidRPr="00B77470" w:rsidRDefault="004B7772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about the origin of religion in literature in terms of </w:t>
      </w:r>
      <w:r w:rsidRPr="00B77470">
        <w:rPr>
          <w:rFonts w:ascii="Arial" w:eastAsia="Times New Roman" w:hAnsi="Arial" w:cs="Arial"/>
          <w:color w:val="000000"/>
        </w:rPr>
        <w:t xml:space="preserve">literary, historical, </w:t>
      </w:r>
      <w:proofErr w:type="gramStart"/>
      <w:r w:rsidRPr="00B77470">
        <w:rPr>
          <w:rFonts w:ascii="Arial" w:eastAsia="Times New Roman" w:hAnsi="Arial" w:cs="Arial"/>
          <w:color w:val="000000"/>
        </w:rPr>
        <w:t>social</w:t>
      </w:r>
      <w:proofErr w:type="gramEnd"/>
      <w:r w:rsidRPr="00B77470">
        <w:rPr>
          <w:rFonts w:ascii="Arial" w:eastAsia="Times New Roman" w:hAnsi="Arial" w:cs="Arial"/>
          <w:color w:val="000000"/>
        </w:rPr>
        <w:t xml:space="preserve"> and theoretical knowledge</w:t>
      </w:r>
      <w:r w:rsidR="00710630" w:rsidRPr="00B77470">
        <w:rPr>
          <w:rFonts w:ascii="Arial" w:eastAsia="Times New Roman" w:hAnsi="Arial" w:cs="Arial"/>
          <w:color w:val="000000"/>
        </w:rPr>
        <w:t xml:space="preserve"> relating to the Old and New Testament</w:t>
      </w:r>
    </w:p>
    <w:p w14:paraId="1E93F7A3" w14:textId="0D4C5B81" w:rsidR="004B7772" w:rsidRPr="00B77470" w:rsidRDefault="004B7772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 w:rsidRPr="00B77470">
        <w:rPr>
          <w:rFonts w:ascii="Tahoma" w:hAnsi="Tahoma" w:cs="Tahoma"/>
          <w:color w:val="000000" w:themeColor="text1"/>
          <w:sz w:val="20"/>
          <w:szCs w:val="20"/>
        </w:rPr>
        <w:t>a number of</w:t>
      </w:r>
      <w:proofErr w:type="gramEnd"/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Biblical stories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 xml:space="preserve"> from both the Old and New Testament such as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 Creation;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The Fall in the Old Testament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>; Job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; T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>he Last Supper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The War in Heaven (Revelation)</w:t>
      </w:r>
    </w:p>
    <w:p w14:paraId="6329AE5C" w14:textId="2DA2AF21" w:rsidR="00866A9A" w:rsidRPr="00B77470" w:rsidRDefault="667D967E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which character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>s fall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why this happened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 xml:space="preserve"> (in the Bible stories and other texts)</w:t>
      </w:r>
    </w:p>
    <w:p w14:paraId="71B15C32" w14:textId="757B8B2F" w:rsidR="00866A9A" w:rsidRPr="00B77470" w:rsidRDefault="004B7772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t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 xml:space="preserve">he consequences of </w:t>
      </w:r>
      <w:r w:rsidR="00C41DF9" w:rsidRPr="00B77470">
        <w:rPr>
          <w:rFonts w:ascii="Tahoma" w:hAnsi="Tahoma" w:cs="Tahoma"/>
          <w:color w:val="000000" w:themeColor="text1"/>
          <w:sz w:val="20"/>
          <w:szCs w:val="20"/>
        </w:rPr>
        <w:t xml:space="preserve">the characters’ 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>actions and the impact they have</w:t>
      </w:r>
      <w:r w:rsidR="00C41DF9"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A5B1DC1" w14:textId="26E572A6" w:rsidR="007C3C6C" w:rsidRPr="00B77470" w:rsidRDefault="007C3C6C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about the representation of religion across other texts such as Macbeth by William Shakespeare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Songs of Innocence and Experience by William Blake</w:t>
      </w:r>
    </w:p>
    <w:p w14:paraId="2B5C8C63" w14:textId="6E7CE05A" w:rsidR="00555457" w:rsidRPr="00B77470" w:rsidRDefault="00555457" w:rsidP="005554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about the concept of The Fall and how it is evident across literature</w:t>
      </w:r>
    </w:p>
    <w:p w14:paraId="7EB60B3A" w14:textId="1BB6AFFA" w:rsidR="00431055" w:rsidRPr="00B77470" w:rsidRDefault="00B53681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how authors use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language and biblical allusion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to convey meaning in terms of character</w:t>
      </w:r>
    </w:p>
    <w:p w14:paraId="4A89C085" w14:textId="3BE258C5" w:rsidR="00431055" w:rsidRPr="00B77470" w:rsidRDefault="00431055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how to craft an effective academic essay introduction using the T.A.R.T.S formula</w:t>
      </w:r>
    </w:p>
    <w:p w14:paraId="75744425" w14:textId="4D42F0B8" w:rsidR="00431055" w:rsidRPr="00B77470" w:rsidRDefault="00431055" w:rsidP="0043105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how to craft effective academic essays using: discourse markers, fronted adverbials, embedded evidence, tentative </w:t>
      </w:r>
      <w:proofErr w:type="gramStart"/>
      <w:r w:rsidRPr="00B77470">
        <w:rPr>
          <w:rFonts w:ascii="Tahoma" w:hAnsi="Tahoma" w:cs="Tahoma"/>
          <w:color w:val="000000" w:themeColor="text1"/>
          <w:sz w:val="20"/>
          <w:szCs w:val="20"/>
        </w:rPr>
        <w:t>phrases</w:t>
      </w:r>
      <w:proofErr w:type="gramEnd"/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analytical verbs.</w:t>
      </w:r>
    </w:p>
    <w:p w14:paraId="46F07CFE" w14:textId="77777777" w:rsidR="00866A9A" w:rsidRPr="00B77470" w:rsidRDefault="00866A9A" w:rsidP="00866A9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b/>
          <w:color w:val="000000" w:themeColor="text1"/>
          <w:sz w:val="20"/>
          <w:szCs w:val="20"/>
        </w:rPr>
        <w:t>Students can:</w:t>
      </w:r>
    </w:p>
    <w:p w14:paraId="381DE00D" w14:textId="50FBC6A9" w:rsidR="00866A9A" w:rsidRPr="00B77470" w:rsidRDefault="00866A9A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summarise </w:t>
      </w:r>
      <w:proofErr w:type="gramStart"/>
      <w:r w:rsidRPr="00B77470">
        <w:rPr>
          <w:rFonts w:ascii="Tahoma" w:hAnsi="Tahoma" w:cs="Tahoma"/>
          <w:color w:val="000000" w:themeColor="text1"/>
          <w:sz w:val="20"/>
          <w:szCs w:val="20"/>
        </w:rPr>
        <w:t>a number of</w:t>
      </w:r>
      <w:proofErr w:type="gramEnd"/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 xml:space="preserve">Biblical 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>stories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 xml:space="preserve"> such as 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>Creation and The Fall from the Book of Genesis in the Old Testament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>; Job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>The Last Supper</w:t>
      </w:r>
      <w:r w:rsidR="00431055"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The War in Heaven (Revelation) in the New Testament.</w:t>
      </w:r>
    </w:p>
    <w:p w14:paraId="660112EA" w14:textId="46E16B08" w:rsidR="00555457" w:rsidRPr="00B77470" w:rsidRDefault="00555457" w:rsidP="00710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Discuss how The Fall is apparent across literature in Macbeth by William Shakespeare and the poem A Poison Tree by William Blake</w:t>
      </w:r>
    </w:p>
    <w:p w14:paraId="4EA757E4" w14:textId="2EF8AB44" w:rsidR="00866A9A" w:rsidRPr="00B77470" w:rsidRDefault="004B7772" w:rsidP="004B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identify the conventions of story telling </w:t>
      </w:r>
    </w:p>
    <w:p w14:paraId="04E3A870" w14:textId="4F609D9A" w:rsidR="00866A9A" w:rsidRPr="00B77470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analyse </w:t>
      </w:r>
      <w:r w:rsidR="004B7772" w:rsidRPr="00B77470">
        <w:rPr>
          <w:rFonts w:ascii="Tahoma" w:hAnsi="Tahoma" w:cs="Tahoma"/>
          <w:color w:val="000000" w:themeColor="text1"/>
          <w:sz w:val="20"/>
          <w:szCs w:val="20"/>
        </w:rPr>
        <w:t>key characters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and explain </w:t>
      </w:r>
      <w:r w:rsidR="00555457" w:rsidRPr="00B77470">
        <w:rPr>
          <w:rFonts w:ascii="Tahoma" w:hAnsi="Tahoma" w:cs="Tahoma"/>
          <w:color w:val="000000" w:themeColor="text1"/>
          <w:sz w:val="20"/>
          <w:szCs w:val="20"/>
        </w:rPr>
        <w:t>why they fall</w:t>
      </w:r>
    </w:p>
    <w:p w14:paraId="1D348FC0" w14:textId="5B717144" w:rsidR="667D967E" w:rsidRPr="00B77470" w:rsidRDefault="004B7772" w:rsidP="667D967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d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>ebate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the concept of</w:t>
      </w:r>
      <w:r w:rsidR="667D967E" w:rsidRPr="00B77470">
        <w:rPr>
          <w:rFonts w:ascii="Tahoma" w:hAnsi="Tahoma" w:cs="Tahoma"/>
          <w:color w:val="000000" w:themeColor="text1"/>
          <w:sz w:val="20"/>
          <w:szCs w:val="20"/>
        </w:rPr>
        <w:t xml:space="preserve"> good and evil </w:t>
      </w:r>
      <w:r w:rsidR="00710630" w:rsidRPr="00B77470">
        <w:rPr>
          <w:rFonts w:ascii="Tahoma" w:hAnsi="Tahoma" w:cs="Tahoma"/>
          <w:color w:val="000000" w:themeColor="text1"/>
          <w:sz w:val="20"/>
          <w:szCs w:val="20"/>
        </w:rPr>
        <w:t>and the human condition</w:t>
      </w:r>
    </w:p>
    <w:p w14:paraId="7684970C" w14:textId="77777777" w:rsidR="00555457" w:rsidRPr="00B77470" w:rsidRDefault="00555457" w:rsidP="005554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>craft an effective academic essay introduction using the T.A.R.T.S formula</w:t>
      </w:r>
    </w:p>
    <w:p w14:paraId="5D54CA73" w14:textId="388D2389" w:rsidR="007938C5" w:rsidRPr="00B77470" w:rsidRDefault="00555457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craft effective academic 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>paragraphs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>including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discourse markers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>;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fronted adverbials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>;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embedded evidence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>;</w:t>
      </w:r>
      <w:r w:rsidRPr="00B77470">
        <w:rPr>
          <w:rFonts w:ascii="Tahoma" w:hAnsi="Tahoma" w:cs="Tahoma"/>
          <w:color w:val="000000" w:themeColor="text1"/>
          <w:sz w:val="20"/>
          <w:szCs w:val="20"/>
        </w:rPr>
        <w:t xml:space="preserve"> tentative phrases and analytical verbs</w:t>
      </w:r>
    </w:p>
    <w:sectPr w:rsidR="007938C5" w:rsidRPr="00B77470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A8A2" w14:textId="77777777" w:rsidR="00B53681" w:rsidRDefault="00B53681" w:rsidP="003A273D">
      <w:pPr>
        <w:spacing w:after="0" w:line="240" w:lineRule="auto"/>
      </w:pPr>
      <w:r>
        <w:separator/>
      </w:r>
    </w:p>
  </w:endnote>
  <w:endnote w:type="continuationSeparator" w:id="0">
    <w:p w14:paraId="578BBCBD" w14:textId="77777777" w:rsidR="00B53681" w:rsidRDefault="00B53681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411C" w14:textId="77777777" w:rsidR="00B53681" w:rsidRDefault="00B53681" w:rsidP="003A273D">
      <w:pPr>
        <w:spacing w:after="0" w:line="240" w:lineRule="auto"/>
      </w:pPr>
      <w:r>
        <w:separator/>
      </w:r>
    </w:p>
  </w:footnote>
  <w:footnote w:type="continuationSeparator" w:id="0">
    <w:p w14:paraId="0A376DD5" w14:textId="77777777" w:rsidR="00B53681" w:rsidRDefault="00B53681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B53681" w:rsidRDefault="00B53681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24E3A"/>
    <w:multiLevelType w:val="multilevel"/>
    <w:tmpl w:val="782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83567">
    <w:abstractNumId w:val="14"/>
  </w:num>
  <w:num w:numId="2" w16cid:durableId="541019096">
    <w:abstractNumId w:val="2"/>
  </w:num>
  <w:num w:numId="3" w16cid:durableId="1149175085">
    <w:abstractNumId w:val="10"/>
  </w:num>
  <w:num w:numId="4" w16cid:durableId="434443104">
    <w:abstractNumId w:val="13"/>
  </w:num>
  <w:num w:numId="5" w16cid:durableId="1644460892">
    <w:abstractNumId w:val="12"/>
  </w:num>
  <w:num w:numId="6" w16cid:durableId="1562911913">
    <w:abstractNumId w:val="7"/>
  </w:num>
  <w:num w:numId="7" w16cid:durableId="2045402074">
    <w:abstractNumId w:val="8"/>
  </w:num>
  <w:num w:numId="8" w16cid:durableId="2090080119">
    <w:abstractNumId w:val="4"/>
  </w:num>
  <w:num w:numId="9" w16cid:durableId="1715692940">
    <w:abstractNumId w:val="5"/>
  </w:num>
  <w:num w:numId="10" w16cid:durableId="65881805">
    <w:abstractNumId w:val="11"/>
  </w:num>
  <w:num w:numId="11" w16cid:durableId="1620603474">
    <w:abstractNumId w:val="3"/>
  </w:num>
  <w:num w:numId="12" w16cid:durableId="719406160">
    <w:abstractNumId w:val="6"/>
  </w:num>
  <w:num w:numId="13" w16cid:durableId="1596086032">
    <w:abstractNumId w:val="1"/>
  </w:num>
  <w:num w:numId="14" w16cid:durableId="2085563264">
    <w:abstractNumId w:val="0"/>
  </w:num>
  <w:num w:numId="15" w16cid:durableId="410085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A273D"/>
    <w:rsid w:val="003D683D"/>
    <w:rsid w:val="00403359"/>
    <w:rsid w:val="00431055"/>
    <w:rsid w:val="00485B97"/>
    <w:rsid w:val="004B7772"/>
    <w:rsid w:val="004C7DFF"/>
    <w:rsid w:val="004D18AA"/>
    <w:rsid w:val="004F562A"/>
    <w:rsid w:val="00536003"/>
    <w:rsid w:val="00555457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10630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C3C6C"/>
    <w:rsid w:val="007E1141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53681"/>
    <w:rsid w:val="00B75806"/>
    <w:rsid w:val="00B77470"/>
    <w:rsid w:val="00BC061C"/>
    <w:rsid w:val="00C24343"/>
    <w:rsid w:val="00C41DF9"/>
    <w:rsid w:val="00C71478"/>
    <w:rsid w:val="00CA1F99"/>
    <w:rsid w:val="00D150C7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3406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3B0F54"/>
    <w:rsid w:val="06DA0035"/>
    <w:rsid w:val="0840E6A0"/>
    <w:rsid w:val="08E9D7D6"/>
    <w:rsid w:val="0A073C74"/>
    <w:rsid w:val="0A84C46F"/>
    <w:rsid w:val="0AC406F1"/>
    <w:rsid w:val="0B225D20"/>
    <w:rsid w:val="0BA30CD5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75FD4B"/>
    <w:rsid w:val="128FD654"/>
    <w:rsid w:val="137C1A95"/>
    <w:rsid w:val="138902E8"/>
    <w:rsid w:val="13CA78DD"/>
    <w:rsid w:val="13D2EDB8"/>
    <w:rsid w:val="14A1E1AD"/>
    <w:rsid w:val="14F5B68E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3CC300A"/>
    <w:rsid w:val="24C17B01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8D5734"/>
    <w:rsid w:val="2FED3662"/>
    <w:rsid w:val="305FFB84"/>
    <w:rsid w:val="31E63B33"/>
    <w:rsid w:val="31FBCBE5"/>
    <w:rsid w:val="3214F442"/>
    <w:rsid w:val="32210242"/>
    <w:rsid w:val="32D5E1D7"/>
    <w:rsid w:val="339F89CC"/>
    <w:rsid w:val="353B5A2D"/>
    <w:rsid w:val="35A5D1BF"/>
    <w:rsid w:val="3644758F"/>
    <w:rsid w:val="3675A043"/>
    <w:rsid w:val="36D646C6"/>
    <w:rsid w:val="36F47365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C2FEE"/>
    <w:rsid w:val="3B2FE909"/>
    <w:rsid w:val="3C4E1F53"/>
    <w:rsid w:val="3CB3B713"/>
    <w:rsid w:val="3D00E886"/>
    <w:rsid w:val="3E2AACE8"/>
    <w:rsid w:val="3EB9EEC2"/>
    <w:rsid w:val="40761F4E"/>
    <w:rsid w:val="407E0CD4"/>
    <w:rsid w:val="40F9ACD5"/>
    <w:rsid w:val="4195A463"/>
    <w:rsid w:val="4218F96D"/>
    <w:rsid w:val="4219DD35"/>
    <w:rsid w:val="42B631C4"/>
    <w:rsid w:val="42F39403"/>
    <w:rsid w:val="44600CF5"/>
    <w:rsid w:val="448F6464"/>
    <w:rsid w:val="4576B45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A4A257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12FD58"/>
    <w:rsid w:val="513872B3"/>
    <w:rsid w:val="52A9114A"/>
    <w:rsid w:val="52EBEF92"/>
    <w:rsid w:val="52F17338"/>
    <w:rsid w:val="53CBD160"/>
    <w:rsid w:val="5460E86A"/>
    <w:rsid w:val="5543E69C"/>
    <w:rsid w:val="55508362"/>
    <w:rsid w:val="55E66E7B"/>
    <w:rsid w:val="55F31BD3"/>
    <w:rsid w:val="5673CB88"/>
    <w:rsid w:val="56DEF140"/>
    <w:rsid w:val="582C7D61"/>
    <w:rsid w:val="5A8AE8E3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320C81F"/>
    <w:rsid w:val="6449CA9E"/>
    <w:rsid w:val="6641A1A4"/>
    <w:rsid w:val="6647254A"/>
    <w:rsid w:val="667D967E"/>
    <w:rsid w:val="692E86BB"/>
    <w:rsid w:val="6AB90C22"/>
    <w:rsid w:val="6C512368"/>
    <w:rsid w:val="6D4B2F2C"/>
    <w:rsid w:val="6DF0ACE4"/>
    <w:rsid w:val="6E4FFA25"/>
    <w:rsid w:val="6E515367"/>
    <w:rsid w:val="6F269DF4"/>
    <w:rsid w:val="6F2BEDFD"/>
    <w:rsid w:val="6FEBEFB8"/>
    <w:rsid w:val="704C7F94"/>
    <w:rsid w:val="707E0F21"/>
    <w:rsid w:val="70D9DCFD"/>
    <w:rsid w:val="70F3055A"/>
    <w:rsid w:val="71C7F6CB"/>
    <w:rsid w:val="71CD9FF0"/>
    <w:rsid w:val="721EA04F"/>
    <w:rsid w:val="7226C05E"/>
    <w:rsid w:val="72FD5AA1"/>
    <w:rsid w:val="733DECE7"/>
    <w:rsid w:val="74AA0A4E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F81DFC90-B81D-4BB6-B640-1B9BC984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  <w:style w:type="character" w:styleId="Emphasis">
    <w:name w:val="Emphasis"/>
    <w:basedOn w:val="DefaultParagraphFont"/>
    <w:uiPriority w:val="20"/>
    <w:qFormat/>
    <w:rsid w:val="004B7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Moreton</dc:creator>
  <cp:keywords/>
  <dc:description/>
  <cp:lastModifiedBy>Sophie Moreton</cp:lastModifiedBy>
  <cp:revision>2</cp:revision>
  <dcterms:created xsi:type="dcterms:W3CDTF">2022-08-29T12:00:00Z</dcterms:created>
  <dcterms:modified xsi:type="dcterms:W3CDTF">2022-08-29T12:00:00Z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