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57" w:rsidRPr="008161DB" w:rsidRDefault="00244157" w:rsidP="00244157">
      <w:pPr>
        <w:tabs>
          <w:tab w:val="left" w:pos="440"/>
        </w:tabs>
        <w:spacing w:after="288" w:line="360" w:lineRule="auto"/>
        <w:rPr>
          <w:rFonts w:ascii="Tahoma" w:eastAsia="Times New Roman" w:hAnsi="Tahoma" w:cs="Tahoma"/>
          <w:sz w:val="22"/>
          <w:szCs w:val="22"/>
          <w:lang w:eastAsia="en-GB"/>
        </w:rPr>
      </w:pPr>
      <w:r w:rsidRPr="00EF6514">
        <w:rPr>
          <w:rFonts w:ascii="Tahoma" w:eastAsia="Times New Roman" w:hAnsi="Tahoma" w:cs="Tahoma"/>
          <w:sz w:val="22"/>
          <w:szCs w:val="22"/>
          <w:lang w:eastAsia="en-GB"/>
        </w:rPr>
        <w:t> </w:t>
      </w:r>
      <w:r w:rsidR="00EF6514" w:rsidRPr="00EF6514">
        <w:rPr>
          <w:rFonts w:ascii="Tahoma" w:eastAsia="Times New Roman" w:hAnsi="Tahoma" w:cs="Tahoma"/>
          <w:b/>
          <w:sz w:val="22"/>
          <w:szCs w:val="22"/>
          <w:lang w:eastAsia="en-GB"/>
        </w:rPr>
        <w:t>Campsmount Academy</w:t>
      </w:r>
      <w:r w:rsidRPr="00EF6514">
        <w:rPr>
          <w:rFonts w:ascii="Tahoma" w:eastAsia="Times New Roman" w:hAnsi="Tahoma" w:cs="Tahoma"/>
          <w:b/>
          <w:sz w:val="22"/>
          <w:szCs w:val="22"/>
          <w:lang w:eastAsia="en-GB"/>
        </w:rPr>
        <w:t> </w:t>
      </w:r>
      <w:r w:rsidR="00EF6514" w:rsidRPr="00EF6514">
        <w:rPr>
          <w:rFonts w:ascii="Tahoma" w:eastAsia="Times New Roman" w:hAnsi="Tahoma" w:cs="Tahoma"/>
          <w:b/>
          <w:sz w:val="22"/>
          <w:szCs w:val="22"/>
          <w:lang w:eastAsia="en-GB"/>
        </w:rPr>
        <w:t>– Photograph Guidance for School Events</w:t>
      </w:r>
    </w:p>
    <w:p w:rsidR="00EF6514" w:rsidRPr="008161DB" w:rsidRDefault="00EF6514" w:rsidP="00244157">
      <w:pPr>
        <w:tabs>
          <w:tab w:val="left" w:pos="440"/>
        </w:tabs>
        <w:spacing w:after="288" w:line="360" w:lineRule="auto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General p</w:t>
      </w:r>
      <w:r w:rsidRPr="00EF6514">
        <w:rPr>
          <w:rFonts w:ascii="Tahoma" w:eastAsia="Times New Roman" w:hAnsi="Tahoma" w:cs="Tahoma"/>
          <w:sz w:val="22"/>
          <w:szCs w:val="22"/>
          <w:lang w:eastAsia="en-GB"/>
        </w:rPr>
        <w:t>hotograph permissions for students can be granted by parents/ca</w:t>
      </w:r>
      <w:r>
        <w:rPr>
          <w:rFonts w:ascii="Tahoma" w:eastAsia="Times New Roman" w:hAnsi="Tahoma" w:cs="Tahoma"/>
          <w:sz w:val="22"/>
          <w:szCs w:val="22"/>
          <w:lang w:eastAsia="en-GB"/>
        </w:rPr>
        <w:t>rers though the SIMs Pare</w:t>
      </w:r>
      <w:r w:rsidR="008161DB">
        <w:rPr>
          <w:rFonts w:ascii="Tahoma" w:eastAsia="Times New Roman" w:hAnsi="Tahoma" w:cs="Tahoma"/>
          <w:sz w:val="22"/>
          <w:szCs w:val="22"/>
          <w:lang w:eastAsia="en-GB"/>
        </w:rPr>
        <w:t xml:space="preserve">nt App, however we do understand that sometimes photographs/videos are taken by parents at school events. </w:t>
      </w:r>
      <w:r w:rsidRPr="00EF6514">
        <w:rPr>
          <w:rFonts w:ascii="Tahoma" w:hAnsi="Tahoma" w:cs="Tahoma"/>
          <w:sz w:val="22"/>
          <w:szCs w:val="22"/>
        </w:rPr>
        <w:t xml:space="preserve">Generally photographs and videos for school and family use are a source of innocent pleasure and pride which can enhance self-esteem for children and young people and their families. By following some simple guidelines we can proceed safely and with regard to the law. </w:t>
      </w:r>
    </w:p>
    <w:p w:rsidR="00EF6514" w:rsidRPr="00EF6514" w:rsidRDefault="00EF6514" w:rsidP="00244157">
      <w:pPr>
        <w:tabs>
          <w:tab w:val="left" w:pos="440"/>
        </w:tabs>
        <w:spacing w:after="288" w:line="360" w:lineRule="auto"/>
        <w:rPr>
          <w:rFonts w:ascii="Tahoma" w:hAnsi="Tahoma" w:cs="Tahoma"/>
          <w:sz w:val="22"/>
          <w:szCs w:val="22"/>
        </w:rPr>
      </w:pPr>
      <w:r w:rsidRPr="00EF6514">
        <w:rPr>
          <w:rFonts w:ascii="Tahoma" w:hAnsi="Tahoma" w:cs="Tahoma"/>
          <w:sz w:val="22"/>
          <w:szCs w:val="22"/>
        </w:rPr>
        <w:sym w:font="Symbol" w:char="F0B7"/>
      </w:r>
      <w:r w:rsidRPr="00EF6514">
        <w:rPr>
          <w:rFonts w:ascii="Tahoma" w:hAnsi="Tahoma" w:cs="Tahoma"/>
          <w:sz w:val="22"/>
          <w:szCs w:val="22"/>
        </w:rPr>
        <w:t xml:space="preserve"> Remember that parents and carers attend school events at the invitation of the head and governors. </w:t>
      </w:r>
    </w:p>
    <w:p w:rsidR="00EF6514" w:rsidRPr="00EF6514" w:rsidRDefault="00EF6514" w:rsidP="00244157">
      <w:pPr>
        <w:tabs>
          <w:tab w:val="left" w:pos="440"/>
        </w:tabs>
        <w:spacing w:after="288" w:line="360" w:lineRule="auto"/>
        <w:rPr>
          <w:rFonts w:ascii="Tahoma" w:hAnsi="Tahoma" w:cs="Tahoma"/>
          <w:sz w:val="22"/>
          <w:szCs w:val="22"/>
        </w:rPr>
      </w:pPr>
      <w:r w:rsidRPr="00EF6514">
        <w:rPr>
          <w:rFonts w:ascii="Tahoma" w:hAnsi="Tahoma" w:cs="Tahoma"/>
          <w:sz w:val="22"/>
          <w:szCs w:val="22"/>
        </w:rPr>
        <w:sym w:font="Symbol" w:char="F0B7"/>
      </w:r>
      <w:r w:rsidRPr="00EF6514">
        <w:rPr>
          <w:rFonts w:ascii="Tahoma" w:hAnsi="Tahoma" w:cs="Tahoma"/>
          <w:sz w:val="22"/>
          <w:szCs w:val="22"/>
        </w:rPr>
        <w:t xml:space="preserve"> The </w:t>
      </w:r>
      <w:proofErr w:type="spellStart"/>
      <w:r w:rsidRPr="00EF6514">
        <w:rPr>
          <w:rFonts w:ascii="Tahoma" w:hAnsi="Tahoma" w:cs="Tahoma"/>
          <w:sz w:val="22"/>
          <w:szCs w:val="22"/>
        </w:rPr>
        <w:t>Headteacher</w:t>
      </w:r>
      <w:proofErr w:type="spellEnd"/>
      <w:r w:rsidRPr="00EF6514">
        <w:rPr>
          <w:rFonts w:ascii="Tahoma" w:hAnsi="Tahoma" w:cs="Tahoma"/>
          <w:sz w:val="22"/>
          <w:szCs w:val="22"/>
        </w:rPr>
        <w:t xml:space="preserve"> and Governors have the responsibility to decide if photography and videoing of sc</w:t>
      </w:r>
      <w:r w:rsidR="008161DB">
        <w:rPr>
          <w:rFonts w:ascii="Tahoma" w:hAnsi="Tahoma" w:cs="Tahoma"/>
          <w:sz w:val="22"/>
          <w:szCs w:val="22"/>
        </w:rPr>
        <w:t>hool performances is permitted and any restrictions will be announced at the beginning of the event/performance.</w:t>
      </w:r>
    </w:p>
    <w:p w:rsidR="00EF6514" w:rsidRPr="00EF6514" w:rsidRDefault="00EF6514" w:rsidP="00244157">
      <w:pPr>
        <w:tabs>
          <w:tab w:val="left" w:pos="440"/>
        </w:tabs>
        <w:spacing w:after="288" w:line="360" w:lineRule="auto"/>
        <w:rPr>
          <w:rFonts w:ascii="Tahoma" w:hAnsi="Tahoma" w:cs="Tahoma"/>
          <w:sz w:val="22"/>
          <w:szCs w:val="22"/>
        </w:rPr>
      </w:pPr>
      <w:r w:rsidRPr="00EF6514">
        <w:rPr>
          <w:rFonts w:ascii="Tahoma" w:hAnsi="Tahoma" w:cs="Tahoma"/>
          <w:sz w:val="22"/>
          <w:szCs w:val="22"/>
        </w:rPr>
        <w:sym w:font="Symbol" w:char="F0B7"/>
      </w:r>
      <w:r w:rsidRPr="00EF6514">
        <w:rPr>
          <w:rFonts w:ascii="Tahoma" w:hAnsi="Tahoma" w:cs="Tahoma"/>
          <w:sz w:val="22"/>
          <w:szCs w:val="22"/>
        </w:rPr>
        <w:t xml:space="preserve"> The </w:t>
      </w:r>
      <w:proofErr w:type="spellStart"/>
      <w:r w:rsidRPr="00EF6514">
        <w:rPr>
          <w:rFonts w:ascii="Tahoma" w:hAnsi="Tahoma" w:cs="Tahoma"/>
          <w:sz w:val="22"/>
          <w:szCs w:val="22"/>
        </w:rPr>
        <w:t>Headteacher</w:t>
      </w:r>
      <w:proofErr w:type="spellEnd"/>
      <w:r w:rsidRPr="00EF6514">
        <w:rPr>
          <w:rFonts w:ascii="Tahoma" w:hAnsi="Tahoma" w:cs="Tahoma"/>
          <w:sz w:val="22"/>
          <w:szCs w:val="22"/>
        </w:rPr>
        <w:t xml:space="preserve"> and Governors have the responsibility to decide the conditions that will apply in order that children are kept safe and that the performance is not disrupted and chi</w:t>
      </w:r>
      <w:r w:rsidR="008161DB">
        <w:rPr>
          <w:rFonts w:ascii="Tahoma" w:hAnsi="Tahoma" w:cs="Tahoma"/>
          <w:sz w:val="22"/>
          <w:szCs w:val="22"/>
        </w:rPr>
        <w:t>ldren and staff not distracted and any conditions/restrictions will be announced at the beginning of the event/performance.</w:t>
      </w:r>
    </w:p>
    <w:p w:rsidR="00EF6514" w:rsidRPr="00EF6514" w:rsidRDefault="00EF6514" w:rsidP="00244157">
      <w:pPr>
        <w:tabs>
          <w:tab w:val="left" w:pos="440"/>
        </w:tabs>
        <w:spacing w:after="288" w:line="360" w:lineRule="auto"/>
        <w:rPr>
          <w:rFonts w:ascii="Tahoma" w:hAnsi="Tahoma" w:cs="Tahoma"/>
          <w:sz w:val="22"/>
          <w:szCs w:val="22"/>
        </w:rPr>
      </w:pPr>
      <w:r w:rsidRPr="00EF6514">
        <w:rPr>
          <w:rFonts w:ascii="Tahoma" w:hAnsi="Tahoma" w:cs="Tahoma"/>
          <w:sz w:val="22"/>
          <w:szCs w:val="22"/>
        </w:rPr>
        <w:sym w:font="Symbol" w:char="F0B7"/>
      </w:r>
      <w:r w:rsidRPr="00EF6514">
        <w:rPr>
          <w:rFonts w:ascii="Tahoma" w:hAnsi="Tahoma" w:cs="Tahoma"/>
          <w:sz w:val="22"/>
          <w:szCs w:val="22"/>
        </w:rPr>
        <w:t xml:space="preserve"> Parents and carers can use photographs and videos taken at a school event for their own personal use only. This is a requirement in law. The Data Protection Act 2018 and EU GDPR 2018 considers an image of a child to be personal data for the purposes of the Act and does not permit such photos or videos to be sold, put on public display o</w:t>
      </w:r>
      <w:r w:rsidR="008161DB">
        <w:rPr>
          <w:rFonts w:ascii="Tahoma" w:hAnsi="Tahoma" w:cs="Tahoma"/>
          <w:sz w:val="22"/>
          <w:szCs w:val="22"/>
        </w:rPr>
        <w:t>r to be put on the web/internet/social media</w:t>
      </w:r>
      <w:r w:rsidRPr="00EF6514">
        <w:rPr>
          <w:rFonts w:ascii="Tahoma" w:hAnsi="Tahoma" w:cs="Tahoma"/>
          <w:sz w:val="22"/>
          <w:szCs w:val="22"/>
        </w:rPr>
        <w:t xml:space="preserve"> (Recording or photographing other than for private use would require the consent of all the other parents whose children may be included in the images.) </w:t>
      </w:r>
    </w:p>
    <w:p w:rsidR="00EF6514" w:rsidRPr="00EF6514" w:rsidRDefault="00EF6514" w:rsidP="00244157">
      <w:pPr>
        <w:tabs>
          <w:tab w:val="left" w:pos="440"/>
        </w:tabs>
        <w:spacing w:after="288" w:line="360" w:lineRule="auto"/>
        <w:rPr>
          <w:rFonts w:ascii="Tahoma" w:hAnsi="Tahoma" w:cs="Tahoma"/>
          <w:sz w:val="22"/>
          <w:szCs w:val="22"/>
        </w:rPr>
      </w:pPr>
      <w:r w:rsidRPr="00EF6514">
        <w:rPr>
          <w:rFonts w:ascii="Tahoma" w:hAnsi="Tahoma" w:cs="Tahoma"/>
          <w:sz w:val="22"/>
          <w:szCs w:val="22"/>
        </w:rPr>
        <w:sym w:font="Symbol" w:char="F0B7"/>
      </w:r>
      <w:r w:rsidRPr="00EF6514">
        <w:rPr>
          <w:rFonts w:ascii="Tahoma" w:hAnsi="Tahoma" w:cs="Tahoma"/>
          <w:sz w:val="22"/>
          <w:szCs w:val="22"/>
        </w:rPr>
        <w:t xml:space="preserve"> Parents and carers must follow guidance from staff as to when photography and videoing is permitted and where to stand in order to minimise disruption to the activity. </w:t>
      </w:r>
    </w:p>
    <w:p w:rsidR="008161DB" w:rsidRDefault="00EF6514" w:rsidP="00244157">
      <w:pPr>
        <w:tabs>
          <w:tab w:val="left" w:pos="440"/>
        </w:tabs>
        <w:spacing w:after="288" w:line="360" w:lineRule="auto"/>
        <w:rPr>
          <w:rFonts w:ascii="Tahoma" w:hAnsi="Tahoma" w:cs="Tahoma"/>
          <w:sz w:val="22"/>
          <w:szCs w:val="22"/>
        </w:rPr>
      </w:pPr>
      <w:r w:rsidRPr="00EF6514">
        <w:rPr>
          <w:rFonts w:ascii="Tahoma" w:hAnsi="Tahoma" w:cs="Tahoma"/>
          <w:sz w:val="22"/>
          <w:szCs w:val="22"/>
        </w:rPr>
        <w:sym w:font="Symbol" w:char="F0B7"/>
      </w:r>
      <w:r w:rsidRPr="00EF6514">
        <w:rPr>
          <w:rFonts w:ascii="Tahoma" w:hAnsi="Tahoma" w:cs="Tahoma"/>
          <w:sz w:val="22"/>
          <w:szCs w:val="22"/>
        </w:rPr>
        <w:t xml:space="preserve"> Parents and carers must not photograph or video children changing for performances or events. </w:t>
      </w:r>
    </w:p>
    <w:p w:rsidR="00EF6514" w:rsidRPr="00EF6514" w:rsidRDefault="00EF6514" w:rsidP="00244157">
      <w:pPr>
        <w:tabs>
          <w:tab w:val="left" w:pos="440"/>
        </w:tabs>
        <w:spacing w:after="288" w:line="360" w:lineRule="auto"/>
        <w:rPr>
          <w:rFonts w:ascii="Tahoma" w:eastAsia="Times New Roman" w:hAnsi="Tahoma" w:cs="Tahoma"/>
          <w:b/>
          <w:sz w:val="22"/>
          <w:szCs w:val="22"/>
          <w:lang w:eastAsia="en-GB"/>
        </w:rPr>
      </w:pPr>
      <w:r w:rsidRPr="00EF6514">
        <w:rPr>
          <w:rFonts w:ascii="Tahoma" w:hAnsi="Tahoma" w:cs="Tahoma"/>
          <w:sz w:val="22"/>
          <w:szCs w:val="22"/>
        </w:rPr>
        <w:sym w:font="Symbol" w:char="F0B7"/>
      </w:r>
      <w:r w:rsidRPr="00EF6514">
        <w:rPr>
          <w:rFonts w:ascii="Tahoma" w:hAnsi="Tahoma" w:cs="Tahoma"/>
          <w:sz w:val="22"/>
          <w:szCs w:val="22"/>
        </w:rPr>
        <w:t xml:space="preserve"> People that school staff do not recognise using a camera or video recorder, may need to have their identity ascertained</w:t>
      </w:r>
    </w:p>
    <w:p w:rsidR="00244157" w:rsidRPr="008161DB" w:rsidRDefault="008161DB" w:rsidP="008161DB">
      <w:pPr>
        <w:tabs>
          <w:tab w:val="left" w:pos="440"/>
        </w:tabs>
        <w:spacing w:after="288" w:line="360" w:lineRule="auto"/>
        <w:rPr>
          <w:rFonts w:ascii="Tahoma" w:eastAsia="Times New Roman" w:hAnsi="Tahoma" w:cs="Tahoma"/>
          <w:b/>
          <w:sz w:val="22"/>
          <w:szCs w:val="22"/>
          <w:lang w:eastAsia="en-GB"/>
        </w:rPr>
      </w:pPr>
      <w:r>
        <w:rPr>
          <w:rFonts w:ascii="Tahoma" w:eastAsia="Times New Roman" w:hAnsi="Tahoma" w:cs="Tahoma"/>
          <w:b/>
          <w:sz w:val="22"/>
          <w:szCs w:val="22"/>
          <w:lang w:eastAsia="en-GB"/>
        </w:rPr>
        <w:t>Updated April 2021</w:t>
      </w:r>
      <w:bookmarkStart w:id="0" w:name="_GoBack"/>
      <w:bookmarkEnd w:id="0"/>
    </w:p>
    <w:sectPr w:rsidR="00244157" w:rsidRPr="008161DB" w:rsidSect="00431F91">
      <w:headerReference w:type="default" r:id="rId8"/>
      <w:footerReference w:type="default" r:id="rId9"/>
      <w:pgSz w:w="11900" w:h="16840" w:code="9"/>
      <w:pgMar w:top="720" w:right="720" w:bottom="720" w:left="1134" w:header="851" w:footer="3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F8" w:rsidRDefault="00E667F8" w:rsidP="00F7191B">
      <w:pPr>
        <w:spacing w:after="0"/>
      </w:pPr>
      <w:r>
        <w:separator/>
      </w:r>
    </w:p>
  </w:endnote>
  <w:endnote w:type="continuationSeparator" w:id="0">
    <w:p w:rsidR="00E667F8" w:rsidRDefault="00E667F8" w:rsidP="00F719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F8" w:rsidRPr="0042249E" w:rsidRDefault="006D3969" w:rsidP="003C0ED1">
    <w:pPr>
      <w:pStyle w:val="Footer"/>
      <w:rPr>
        <w:rFonts w:asciiTheme="majorHAnsi" w:hAnsiTheme="majorHAnsi" w:cstheme="majorHAnsi"/>
        <w:color w:val="A6A6A6" w:themeColor="background1" w:themeShade="A6"/>
        <w:sz w:val="18"/>
      </w:rPr>
    </w:pPr>
    <w:r>
      <w:rPr>
        <w:rFonts w:asciiTheme="majorHAnsi" w:hAnsiTheme="majorHAnsi" w:cstheme="majorHAnsi"/>
        <w:noProof/>
        <w:sz w:val="18"/>
        <w:lang w:eastAsia="en-GB"/>
      </w:rPr>
      <w:drawing>
        <wp:anchor distT="0" distB="0" distL="114300" distR="114300" simplePos="0" relativeHeight="251661312" behindDoc="1" locked="0" layoutInCell="1" allowOverlap="1" wp14:anchorId="311C477E" wp14:editId="24EF8797">
          <wp:simplePos x="0" y="0"/>
          <wp:positionH relativeFrom="column">
            <wp:posOffset>5623560</wp:posOffset>
          </wp:positionH>
          <wp:positionV relativeFrom="paragraph">
            <wp:posOffset>13335</wp:posOffset>
          </wp:positionV>
          <wp:extent cx="904875" cy="6096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New LET Logo Nov 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779F">
      <w:rPr>
        <w:rFonts w:asciiTheme="majorHAnsi" w:hAnsiTheme="majorHAnsi" w:cstheme="majorHAnsi"/>
        <w:sz w:val="18"/>
      </w:rPr>
      <w:t>Elizabeth Browne</w:t>
    </w:r>
    <w:r w:rsidR="00E667F8" w:rsidRPr="0042249E">
      <w:rPr>
        <w:rFonts w:asciiTheme="majorHAnsi" w:hAnsiTheme="majorHAnsi" w:cstheme="majorHAnsi"/>
        <w:sz w:val="18"/>
      </w:rPr>
      <w:t xml:space="preserve"> </w:t>
    </w:r>
    <w:r w:rsidR="003B47F3">
      <w:rPr>
        <w:rFonts w:asciiTheme="majorHAnsi" w:hAnsiTheme="majorHAnsi" w:cstheme="majorHAnsi"/>
        <w:color w:val="A6A6A6" w:themeColor="background1" w:themeShade="A6"/>
        <w:sz w:val="18"/>
      </w:rPr>
      <w:t>Principal</w:t>
    </w:r>
  </w:p>
  <w:p w:rsidR="00E667F8" w:rsidRDefault="00E667F8" w:rsidP="003C0ED1">
    <w:pPr>
      <w:pStyle w:val="Footer"/>
      <w:rPr>
        <w:rFonts w:asciiTheme="majorHAnsi" w:hAnsiTheme="majorHAnsi" w:cstheme="majorHAnsi"/>
        <w:sz w:val="18"/>
      </w:rPr>
    </w:pPr>
    <w:r w:rsidRPr="0042249E">
      <w:rPr>
        <w:rFonts w:asciiTheme="majorHAnsi" w:hAnsiTheme="majorHAnsi" w:cstheme="majorHAnsi"/>
        <w:sz w:val="18"/>
      </w:rPr>
      <w:t>Ryecroft Ro</w:t>
    </w:r>
    <w:r>
      <w:rPr>
        <w:rFonts w:asciiTheme="majorHAnsi" w:hAnsiTheme="majorHAnsi" w:cstheme="majorHAnsi"/>
        <w:sz w:val="18"/>
      </w:rPr>
      <w:t xml:space="preserve">ad, Norton, Doncaster   DN6 9AS </w:t>
    </w:r>
    <w:r w:rsidR="006D3969">
      <w:rPr>
        <w:rFonts w:asciiTheme="majorHAnsi" w:hAnsiTheme="majorHAnsi" w:cstheme="majorHAnsi"/>
        <w:sz w:val="18"/>
      </w:rPr>
      <w:t xml:space="preserve">                                                                                                             </w:t>
    </w:r>
  </w:p>
  <w:p w:rsidR="00E667F8" w:rsidRPr="0042249E" w:rsidRDefault="003332F4" w:rsidP="003C0ED1">
    <w:pPr>
      <w:pStyle w:val="Footer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36CA30" wp14:editId="45F793B7">
              <wp:simplePos x="0" y="0"/>
              <wp:positionH relativeFrom="column">
                <wp:posOffset>4461510</wp:posOffset>
              </wp:positionH>
              <wp:positionV relativeFrom="paragraph">
                <wp:posOffset>15240</wp:posOffset>
              </wp:positionV>
              <wp:extent cx="457200" cy="4095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2F4" w:rsidRDefault="003332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6CA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3pt;margin-top:1.2pt;width:36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" fillcolor="white [3201]" stroked="f" strokeweight=".5pt">
              <v:textbox>
                <w:txbxContent>
                  <w:p w:rsidR="003332F4" w:rsidRDefault="003332F4"/>
                </w:txbxContent>
              </v:textbox>
            </v:shape>
          </w:pict>
        </mc:Fallback>
      </mc:AlternateContent>
    </w:r>
    <w:r w:rsidR="00E667F8" w:rsidRPr="0042249E">
      <w:rPr>
        <w:rFonts w:asciiTheme="majorHAnsi" w:hAnsiTheme="majorHAnsi" w:cstheme="majorHAnsi"/>
        <w:color w:val="808080" w:themeColor="background1" w:themeShade="80"/>
        <w:sz w:val="18"/>
      </w:rPr>
      <w:t>Tel:</w:t>
    </w:r>
    <w:r w:rsidR="00E667F8" w:rsidRPr="0042249E">
      <w:rPr>
        <w:rFonts w:asciiTheme="majorHAnsi" w:hAnsiTheme="majorHAnsi" w:cstheme="majorHAnsi"/>
        <w:sz w:val="18"/>
      </w:rPr>
      <w:t xml:space="preserve"> 01302 700002</w:t>
    </w:r>
    <w:r w:rsidR="00E667F8">
      <w:rPr>
        <w:rFonts w:asciiTheme="majorHAnsi" w:hAnsiTheme="majorHAnsi" w:cstheme="majorHAnsi"/>
        <w:sz w:val="18"/>
      </w:rPr>
      <w:t xml:space="preserve">    </w:t>
    </w:r>
    <w:r w:rsidR="00E667F8" w:rsidRPr="0042705F">
      <w:rPr>
        <w:rFonts w:asciiTheme="majorHAnsi" w:hAnsiTheme="majorHAnsi" w:cstheme="majorHAnsi"/>
        <w:color w:val="808080" w:themeColor="background1" w:themeShade="80"/>
        <w:sz w:val="18"/>
      </w:rPr>
      <w:t>Fax:</w:t>
    </w:r>
    <w:r w:rsidR="00E667F8">
      <w:rPr>
        <w:rFonts w:asciiTheme="majorHAnsi" w:hAnsiTheme="majorHAnsi" w:cstheme="majorHAnsi"/>
        <w:sz w:val="18"/>
      </w:rPr>
      <w:t xml:space="preserve"> 01302 707775</w:t>
    </w:r>
  </w:p>
  <w:p w:rsidR="006D3969" w:rsidRDefault="00E667F8" w:rsidP="00795008">
    <w:pPr>
      <w:pStyle w:val="Footer"/>
      <w:rPr>
        <w:rFonts w:asciiTheme="majorHAnsi" w:hAnsiTheme="majorHAnsi" w:cstheme="majorHAnsi"/>
        <w:sz w:val="18"/>
      </w:rPr>
    </w:pPr>
    <w:r w:rsidRPr="0042249E">
      <w:rPr>
        <w:rFonts w:asciiTheme="majorHAnsi" w:hAnsiTheme="majorHAnsi" w:cstheme="majorHAnsi"/>
        <w:color w:val="808080" w:themeColor="background1" w:themeShade="80"/>
        <w:sz w:val="18"/>
      </w:rPr>
      <w:t>Email:</w:t>
    </w:r>
    <w:r w:rsidRPr="0042249E">
      <w:rPr>
        <w:rFonts w:asciiTheme="majorHAnsi" w:hAnsiTheme="majorHAnsi" w:cstheme="majorHAnsi"/>
        <w:sz w:val="18"/>
      </w:rPr>
      <w:t xml:space="preserve"> heads.pa@campsmount.com  </w:t>
    </w:r>
    <w:hyperlink r:id="rId2" w:history="1">
      <w:r w:rsidR="006D3969" w:rsidRPr="00AD6695">
        <w:rPr>
          <w:rStyle w:val="Hyperlink"/>
          <w:rFonts w:asciiTheme="majorHAnsi" w:hAnsiTheme="majorHAnsi" w:cstheme="majorHAnsi"/>
          <w:sz w:val="18"/>
        </w:rPr>
        <w:t>www.campsmount.com</w:t>
      </w:r>
    </w:hyperlink>
    <w:r w:rsidR="006D3969">
      <w:rPr>
        <w:rFonts w:asciiTheme="majorHAnsi" w:hAnsiTheme="majorHAnsi" w:cstheme="majorHAnsi"/>
        <w:sz w:val="18"/>
      </w:rPr>
      <w:t xml:space="preserve">                                                           Part of Leger Education Trust</w:t>
    </w:r>
  </w:p>
  <w:p w:rsidR="00E667F8" w:rsidRPr="006D3969" w:rsidRDefault="006D3969" w:rsidP="00795008">
    <w:pPr>
      <w:pStyle w:val="Footer"/>
      <w:rPr>
        <w:rFonts w:asciiTheme="majorHAnsi" w:hAnsiTheme="majorHAnsi" w:cstheme="majorHAnsi"/>
        <w:sz w:val="1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47C1326" wp14:editId="36F78D7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7814" cy="2095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14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 xml:space="preserve">        </w:t>
    </w:r>
    <w:r>
      <w:rPr>
        <w:rFonts w:asciiTheme="majorHAnsi" w:hAnsiTheme="majorHAnsi" w:cstheme="majorHAnsi"/>
        <w:sz w:val="18"/>
      </w:rPr>
      <w:t>@</w:t>
    </w:r>
    <w:proofErr w:type="spellStart"/>
    <w:r>
      <w:rPr>
        <w:rFonts w:asciiTheme="majorHAnsi" w:hAnsiTheme="majorHAnsi" w:cstheme="majorHAnsi"/>
        <w:sz w:val="18"/>
      </w:rPr>
      <w:t>CampsmountAcad</w:t>
    </w:r>
    <w:proofErr w:type="spellEnd"/>
    <w:r>
      <w:rPr>
        <w:rFonts w:asciiTheme="majorHAnsi" w:hAnsiTheme="majorHAnsi" w:cstheme="majorHAnsi"/>
        <w:sz w:val="18"/>
      </w:rPr>
      <w:t xml:space="preserve">                                                                  </w:t>
    </w:r>
    <w:r w:rsidR="00E667F8">
      <w:rPr>
        <w:rFonts w:asciiTheme="majorHAnsi" w:hAnsiTheme="majorHAnsi" w:cstheme="majorHAnsi"/>
        <w:sz w:val="18"/>
      </w:rPr>
      <w:t xml:space="preserve">     </w:t>
    </w:r>
    <w:r w:rsidR="002C501A">
      <w:rPr>
        <w:rFonts w:asciiTheme="majorHAnsi" w:hAnsiTheme="majorHAnsi" w:cstheme="majorHAnsi"/>
        <w:sz w:val="18"/>
      </w:rPr>
      <w:t xml:space="preserve">                                                               </w:t>
    </w:r>
    <w:r w:rsidR="00E667F8">
      <w:rPr>
        <w:rFonts w:asciiTheme="majorHAnsi" w:hAnsiTheme="majorHAnsi" w:cstheme="majorHAns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F8" w:rsidRDefault="00E667F8" w:rsidP="00F7191B">
      <w:pPr>
        <w:spacing w:after="0"/>
      </w:pPr>
      <w:r>
        <w:separator/>
      </w:r>
    </w:p>
  </w:footnote>
  <w:footnote w:type="continuationSeparator" w:id="0">
    <w:p w:rsidR="00E667F8" w:rsidRDefault="00E667F8" w:rsidP="00F719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F8" w:rsidRPr="001D553C" w:rsidRDefault="00E667F8" w:rsidP="00B66438">
    <w:pPr>
      <w:pStyle w:val="Header"/>
      <w:tabs>
        <w:tab w:val="clear" w:pos="4320"/>
        <w:tab w:val="clear" w:pos="8640"/>
        <w:tab w:val="left" w:pos="1985"/>
      </w:tabs>
      <w:ind w:left="-142" w:firstLine="142"/>
      <w:rPr>
        <w:rFonts w:asciiTheme="majorHAnsi" w:eastAsia="Adobe Song Std L" w:hAnsiTheme="majorHAnsi" w:cstheme="majorHAnsi"/>
        <w:sz w:val="72"/>
        <w:szCs w:val="72"/>
      </w:rPr>
    </w:pPr>
    <w:r w:rsidRPr="00B66438">
      <w:rPr>
        <w:rFonts w:asciiTheme="majorHAnsi" w:hAnsiTheme="majorHAnsi"/>
        <w:noProof/>
        <w:sz w:val="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-194945</wp:posOffset>
          </wp:positionV>
          <wp:extent cx="914400" cy="1066800"/>
          <wp:effectExtent l="0" t="0" r="0" b="0"/>
          <wp:wrapNone/>
          <wp:docPr id="20" name="Picture 20" descr=":CampsmountFUL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ampsmountFULL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z w:val="46"/>
      </w:rPr>
      <w:tab/>
    </w:r>
    <w:r w:rsidRPr="001D553C">
      <w:rPr>
        <w:rFonts w:asciiTheme="majorHAnsi" w:eastAsia="Adobe Song Std L" w:hAnsiTheme="majorHAnsi" w:cstheme="majorHAnsi"/>
        <w:sz w:val="72"/>
        <w:szCs w:val="72"/>
      </w:rPr>
      <w:t>CAMPSMOUNT</w:t>
    </w:r>
  </w:p>
  <w:p w:rsidR="00E667F8" w:rsidRDefault="00E667F8" w:rsidP="006D3969">
    <w:pPr>
      <w:pStyle w:val="Header"/>
      <w:tabs>
        <w:tab w:val="clear" w:pos="4320"/>
        <w:tab w:val="clear" w:pos="8640"/>
        <w:tab w:val="left" w:pos="1985"/>
      </w:tabs>
      <w:ind w:left="2880" w:firstLine="142"/>
      <w:rPr>
        <w:rFonts w:asciiTheme="majorHAnsi" w:eastAsia="Adobe Song Std L" w:hAnsiTheme="majorHAnsi" w:cstheme="majorHAnsi"/>
        <w:color w:val="A6A6A6" w:themeColor="background1" w:themeShade="A6"/>
      </w:rPr>
    </w:pPr>
    <w:r w:rsidRPr="0042249E">
      <w:rPr>
        <w:rFonts w:asciiTheme="majorHAnsi" w:eastAsia="Adobe Song Std L" w:hAnsiTheme="majorHAnsi" w:cstheme="majorHAnsi"/>
        <w:color w:val="A6A6A6" w:themeColor="background1" w:themeShade="A6"/>
        <w:sz w:val="26"/>
      </w:rPr>
      <w:tab/>
    </w:r>
    <w:r w:rsidR="006D3969">
      <w:rPr>
        <w:rFonts w:asciiTheme="majorHAnsi" w:eastAsia="Adobe Song Std L" w:hAnsiTheme="majorHAnsi" w:cstheme="majorHAnsi"/>
        <w:color w:val="A6A6A6" w:themeColor="background1" w:themeShade="A6"/>
        <w:sz w:val="26"/>
      </w:rPr>
      <w:t xml:space="preserve"> </w:t>
    </w:r>
  </w:p>
  <w:p w:rsidR="00E667F8" w:rsidRDefault="00E667F8" w:rsidP="00924AE2">
    <w:pPr>
      <w:pStyle w:val="Header"/>
      <w:tabs>
        <w:tab w:val="clear" w:pos="4320"/>
        <w:tab w:val="clear" w:pos="8640"/>
        <w:tab w:val="left" w:pos="1147"/>
      </w:tabs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D45"/>
    <w:multiLevelType w:val="multilevel"/>
    <w:tmpl w:val="CA32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B66B2"/>
    <w:multiLevelType w:val="hybridMultilevel"/>
    <w:tmpl w:val="1FB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54CF"/>
    <w:multiLevelType w:val="multilevel"/>
    <w:tmpl w:val="8DF6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B7C8D"/>
    <w:multiLevelType w:val="multilevel"/>
    <w:tmpl w:val="E602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04806"/>
    <w:multiLevelType w:val="multilevel"/>
    <w:tmpl w:val="BEC8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C6BBF"/>
    <w:multiLevelType w:val="hybridMultilevel"/>
    <w:tmpl w:val="87D6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E2"/>
    <w:rsid w:val="00000F8E"/>
    <w:rsid w:val="00015285"/>
    <w:rsid w:val="00035D80"/>
    <w:rsid w:val="0006154B"/>
    <w:rsid w:val="000B2813"/>
    <w:rsid w:val="000D28BF"/>
    <w:rsid w:val="000F0132"/>
    <w:rsid w:val="00170057"/>
    <w:rsid w:val="001963DB"/>
    <w:rsid w:val="001C2DA9"/>
    <w:rsid w:val="001D553C"/>
    <w:rsid w:val="0020223C"/>
    <w:rsid w:val="00211DA8"/>
    <w:rsid w:val="00244157"/>
    <w:rsid w:val="0024695D"/>
    <w:rsid w:val="00261CD8"/>
    <w:rsid w:val="00282AAE"/>
    <w:rsid w:val="002A0BC6"/>
    <w:rsid w:val="002A23AF"/>
    <w:rsid w:val="002C501A"/>
    <w:rsid w:val="003332F4"/>
    <w:rsid w:val="00342E8A"/>
    <w:rsid w:val="0035092A"/>
    <w:rsid w:val="0035674B"/>
    <w:rsid w:val="00375CF8"/>
    <w:rsid w:val="003B47F3"/>
    <w:rsid w:val="003C0ED1"/>
    <w:rsid w:val="003C3E88"/>
    <w:rsid w:val="00400E05"/>
    <w:rsid w:val="0042249E"/>
    <w:rsid w:val="0042705F"/>
    <w:rsid w:val="00431F91"/>
    <w:rsid w:val="00451741"/>
    <w:rsid w:val="00486585"/>
    <w:rsid w:val="004A1CB5"/>
    <w:rsid w:val="004D32CA"/>
    <w:rsid w:val="004E58B8"/>
    <w:rsid w:val="00544AE4"/>
    <w:rsid w:val="0054721B"/>
    <w:rsid w:val="00547517"/>
    <w:rsid w:val="00564847"/>
    <w:rsid w:val="00566567"/>
    <w:rsid w:val="00575511"/>
    <w:rsid w:val="005828E4"/>
    <w:rsid w:val="005B2A9F"/>
    <w:rsid w:val="005D689B"/>
    <w:rsid w:val="00603252"/>
    <w:rsid w:val="006229EF"/>
    <w:rsid w:val="006246F2"/>
    <w:rsid w:val="00626AD1"/>
    <w:rsid w:val="0063627D"/>
    <w:rsid w:val="00670AD3"/>
    <w:rsid w:val="0069164C"/>
    <w:rsid w:val="00697755"/>
    <w:rsid w:val="006C2404"/>
    <w:rsid w:val="006D3969"/>
    <w:rsid w:val="006D7601"/>
    <w:rsid w:val="006F482F"/>
    <w:rsid w:val="006F67BD"/>
    <w:rsid w:val="00716595"/>
    <w:rsid w:val="00727E64"/>
    <w:rsid w:val="00791AA9"/>
    <w:rsid w:val="00795008"/>
    <w:rsid w:val="00795E99"/>
    <w:rsid w:val="007C3616"/>
    <w:rsid w:val="007D5807"/>
    <w:rsid w:val="007E2601"/>
    <w:rsid w:val="008161DB"/>
    <w:rsid w:val="00834351"/>
    <w:rsid w:val="00860EC2"/>
    <w:rsid w:val="009237C2"/>
    <w:rsid w:val="00924AE2"/>
    <w:rsid w:val="00971351"/>
    <w:rsid w:val="009C3732"/>
    <w:rsid w:val="009F0D3B"/>
    <w:rsid w:val="00A12948"/>
    <w:rsid w:val="00A51A78"/>
    <w:rsid w:val="00A66609"/>
    <w:rsid w:val="00AA17FC"/>
    <w:rsid w:val="00AA4C64"/>
    <w:rsid w:val="00AB4816"/>
    <w:rsid w:val="00AC4D76"/>
    <w:rsid w:val="00AF0466"/>
    <w:rsid w:val="00B66438"/>
    <w:rsid w:val="00B9758A"/>
    <w:rsid w:val="00BA0C89"/>
    <w:rsid w:val="00BB64AB"/>
    <w:rsid w:val="00C35FE0"/>
    <w:rsid w:val="00C95BD8"/>
    <w:rsid w:val="00CB3B76"/>
    <w:rsid w:val="00DC43E7"/>
    <w:rsid w:val="00DC72F8"/>
    <w:rsid w:val="00DD2B1A"/>
    <w:rsid w:val="00E05D6F"/>
    <w:rsid w:val="00E667F8"/>
    <w:rsid w:val="00E6779F"/>
    <w:rsid w:val="00E9440C"/>
    <w:rsid w:val="00EB3A01"/>
    <w:rsid w:val="00ED6582"/>
    <w:rsid w:val="00ED7F37"/>
    <w:rsid w:val="00EF6514"/>
    <w:rsid w:val="00F24C13"/>
    <w:rsid w:val="00F25611"/>
    <w:rsid w:val="00F26233"/>
    <w:rsid w:val="00F5451C"/>
    <w:rsid w:val="00F7191B"/>
    <w:rsid w:val="00F811CB"/>
    <w:rsid w:val="00F92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B2A4CD"/>
  <w15:docId w15:val="{E7084D9A-DAC3-4D02-B43C-D60D853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A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4AE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4A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4AE2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811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8E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3C3E88"/>
    <w:pPr>
      <w:spacing w:after="0"/>
    </w:pPr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C3E8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ampsmount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470B-B8D7-444C-B9AC-BD92944A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Campsmount Technology College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Unsworth</dc:creator>
  <cp:lastModifiedBy>Mrs D Nelson</cp:lastModifiedBy>
  <cp:revision>2</cp:revision>
  <cp:lastPrinted>2021-04-27T09:53:00Z</cp:lastPrinted>
  <dcterms:created xsi:type="dcterms:W3CDTF">2021-04-27T09:53:00Z</dcterms:created>
  <dcterms:modified xsi:type="dcterms:W3CDTF">2021-04-27T09:53:00Z</dcterms:modified>
</cp:coreProperties>
</file>